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68B" w14:textId="096EA925" w:rsidR="00E65FCD" w:rsidRDefault="00E65FCD" w:rsidP="00E65FCD">
      <w:pPr>
        <w:widowControl/>
        <w:shd w:val="clear" w:color="auto" w:fill="FFFFFF"/>
        <w:spacing w:line="408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</w:pPr>
      <w:r>
        <w:rPr>
          <w:noProof/>
        </w:rPr>
        <w:drawing>
          <wp:inline distT="0" distB="0" distL="0" distR="0" wp14:anchorId="755BB5BF" wp14:editId="5A586143">
            <wp:extent cx="857250" cy="38652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99" cy="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0CE9D" w14:textId="77777777" w:rsidR="00E65FCD" w:rsidRDefault="00E65FCD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</w:pPr>
    </w:p>
    <w:p w14:paraId="07BA00AB" w14:textId="20A135D3" w:rsidR="00E65FCD" w:rsidRDefault="00E65FCD" w:rsidP="00E65FCD">
      <w:pPr>
        <w:widowControl/>
        <w:shd w:val="clear" w:color="auto" w:fill="FFFFFF"/>
        <w:spacing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</w:pPr>
      <w:r>
        <w:rPr>
          <w:noProof/>
        </w:rPr>
        <w:drawing>
          <wp:inline distT="0" distB="0" distL="0" distR="0" wp14:anchorId="3504BA4C" wp14:editId="116BD7B2">
            <wp:extent cx="3562350" cy="35846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74" cy="36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8D23C" w14:textId="53693F9B" w:rsidR="009040DF" w:rsidRPr="00E65FCD" w:rsidRDefault="009040DF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</w:pPr>
      <w:r w:rsidRPr="00E65FCD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2023-202</w:t>
      </w:r>
      <w:r w:rsidR="005067F7" w:rsidRPr="00E65FCD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5 Violenza contro le donne</w:t>
      </w:r>
    </w:p>
    <w:p w14:paraId="24C41077" w14:textId="18767318" w:rsidR="00441B09" w:rsidRPr="002074CC" w:rsidRDefault="00441B09" w:rsidP="002074CC">
      <w:pPr>
        <w:pStyle w:val="NormaleWeb"/>
        <w:spacing w:before="200" w:beforeAutospacing="0" w:after="0" w:afterAutospacing="0" w:line="216" w:lineRule="auto"/>
        <w:rPr>
          <w:rFonts w:eastAsiaTheme="minorEastAsia"/>
          <w:b/>
          <w:bCs/>
          <w:color w:val="00B050"/>
          <w:kern w:val="24"/>
          <w:sz w:val="28"/>
          <w:szCs w:val="28"/>
        </w:rPr>
      </w:pPr>
      <w:r w:rsidRPr="002074CC">
        <w:rPr>
          <w:rFonts w:eastAsia="Arial"/>
          <w:b/>
          <w:bCs/>
          <w:color w:val="00B050"/>
          <w:kern w:val="24"/>
          <w:sz w:val="28"/>
          <w:szCs w:val="28"/>
          <w:lang w:val="fr-FR"/>
        </w:rPr>
        <w:t>AICHA</w:t>
      </w:r>
      <w:r w:rsidRPr="002074CC">
        <w:rPr>
          <w:b/>
          <w:bCs/>
          <w:color w:val="00B050"/>
          <w:sz w:val="28"/>
          <w:szCs w:val="28"/>
        </w:rPr>
        <w:t xml:space="preserve"> - </w:t>
      </w:r>
      <w:r w:rsidRPr="002074CC">
        <w:rPr>
          <w:rFonts w:eastAsiaTheme="minorEastAsia"/>
          <w:b/>
          <w:bCs/>
          <w:color w:val="00B050"/>
          <w:kern w:val="24"/>
          <w:sz w:val="28"/>
          <w:szCs w:val="28"/>
        </w:rPr>
        <w:t>Vivere insieme libere da violenze in una società equa per tutte e tutti</w:t>
      </w:r>
    </w:p>
    <w:p w14:paraId="46EB4D3B" w14:textId="77777777" w:rsidR="002074CC" w:rsidRPr="00E65FCD" w:rsidRDefault="002074CC" w:rsidP="002074CC">
      <w:pPr>
        <w:pStyle w:val="NormaleWeb"/>
        <w:spacing w:before="200" w:beforeAutospacing="0" w:after="0" w:afterAutospacing="0" w:line="216" w:lineRule="auto"/>
      </w:pPr>
    </w:p>
    <w:p w14:paraId="0BB1439C" w14:textId="19D63DFD" w:rsidR="009040DF" w:rsidRPr="00E65FCD" w:rsidRDefault="009040DF" w:rsidP="00E65FCD">
      <w:pPr>
        <w:widowControl/>
        <w:shd w:val="clear" w:color="auto" w:fill="FFFFFF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</w:pP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>DOVE</w:t>
      </w:r>
      <w:r w:rsidR="00441B09"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 xml:space="preserve"> </w:t>
      </w:r>
      <w:r w:rsidR="00C87F9F"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br/>
      </w:r>
      <w:r w:rsidR="00441B09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Marocco (Regione </w:t>
      </w:r>
      <w:proofErr w:type="spellStart"/>
      <w:r w:rsidR="00441B09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Béni</w:t>
      </w:r>
      <w:proofErr w:type="spellEnd"/>
      <w:r w:rsidR="00441B09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441B09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Mellal</w:t>
      </w:r>
      <w:proofErr w:type="spellEnd"/>
      <w:r w:rsidR="00441B09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 – </w:t>
      </w:r>
      <w:proofErr w:type="spellStart"/>
      <w:r w:rsidR="00441B09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Khénifra</w:t>
      </w:r>
      <w:proofErr w:type="spellEnd"/>
      <w:r w:rsidR="00441B09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)</w:t>
      </w:r>
      <w:r w:rsidR="00E65FCD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br/>
      </w:r>
      <w:r w:rsidRPr="009040D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br/>
      </w: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>PARTNER</w:t>
      </w:r>
      <w:r w:rsidR="00747F99"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br/>
      </w:r>
      <w:proofErr w:type="spellStart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ProgettoMondo</w:t>
      </w:r>
      <w:proofErr w:type="spellEnd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(capofila), AIDOS, Association Qualification de Jeunes (AQJ), Collectif Civil pour la Défense des Droits des  Femmes (CCDDF). Stakeholders e org</w:t>
      </w:r>
      <w:r w:rsidR="00C87F9F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anizzazioni</w:t>
      </w:r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  <w:r w:rsidR="00C87F9F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a</w:t>
      </w:r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ssociate: </w:t>
      </w:r>
      <w:proofErr w:type="spellStart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Entraide</w:t>
      </w:r>
      <w:proofErr w:type="spellEnd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  <w:proofErr w:type="spellStart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Nationale</w:t>
      </w:r>
      <w:proofErr w:type="spellEnd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, </w:t>
      </w:r>
      <w:proofErr w:type="spellStart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Préfecture</w:t>
      </w:r>
      <w:proofErr w:type="spellEnd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  <w:proofErr w:type="spellStart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Khouribga</w:t>
      </w:r>
      <w:proofErr w:type="spellEnd"/>
      <w:r w:rsidR="00747F99" w:rsidRPr="00E65FCD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, Université de Beni Mellal</w:t>
      </w:r>
    </w:p>
    <w:p w14:paraId="2A7B7112" w14:textId="77777777" w:rsidR="000B6328" w:rsidRPr="002074CC" w:rsidRDefault="009040DF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</w:pP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>LA SITUAZIONE</w:t>
      </w:r>
    </w:p>
    <w:p w14:paraId="05EB6913" w14:textId="47451120" w:rsidR="009040DF" w:rsidRDefault="00CE4FA0" w:rsidP="008E1E8E">
      <w:pPr>
        <w:widowControl/>
        <w:shd w:val="clear" w:color="auto" w:fill="FFFFFF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</w:pPr>
      <w:r w:rsidRPr="00CE4FA0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In Marocco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,</w:t>
      </w:r>
      <w:r w:rsidRPr="00CE4FA0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  <w:r w:rsidRPr="004B36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>più di una donna su due (circa il 54,4%) ha subito violenze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,</w:t>
      </w:r>
      <w:r w:rsidRPr="00CE4FA0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secondo un sondaggio pubblicato dal Ministero della Solidarietà, della Famiglia e dello Sviluppo Sociale. La fascia di età più a rischio è quella tra i 25 e i 29 anni. In base ai risultati del sondaggio, solo il 28,2% delle donne vittime di abusi ha parlato con una persona o un'istituzione ed </w:t>
      </w:r>
      <w:r w:rsidRPr="004B36F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>appena il 6,6% ha presentato denuncia</w:t>
      </w:r>
      <w:r w:rsidRPr="00CE4FA0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.</w:t>
      </w:r>
      <w:r w:rsidR="004B36F2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  <w:r w:rsidR="000B6328" w:rsidRPr="000B6328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La violenza di genere si verifica più frequentemente nel </w:t>
      </w:r>
      <w:r w:rsidR="000B6328" w:rsidRPr="000B63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>contesto coniugale</w:t>
      </w:r>
      <w:r w:rsidR="000B6328" w:rsidRPr="000B6328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: Nella regione</w:t>
      </w:r>
      <w:r w:rsidR="004B36F2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dove si svolge il progetto</w:t>
      </w:r>
      <w:r w:rsidR="000B6328" w:rsidRPr="000B6328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, metà delle ragazze/donne (50%) ha dichiarato di aver subito violenza fisica, ma anche violenza psicologica con svalutazione e umiliazione (45,4%) e violenza economica con privazione dell'autonomia finanziaria (12,2%). </w:t>
      </w:r>
      <w:r w:rsidR="004B36F2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  <w:r w:rsidR="000B6328" w:rsidRPr="000B6328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Due donne su dieci hanno dichiarato di aver subito violenza psicologica e sessuale anche all'interno del </w:t>
      </w:r>
      <w:r w:rsidR="000B6328" w:rsidRPr="000B63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>nucleo familiare</w:t>
      </w:r>
      <w:r w:rsidR="000B6328" w:rsidRPr="000B6328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, che è più ampio di quello coniugale.</w:t>
      </w:r>
      <w:r w:rsidR="004B36F2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  <w:r w:rsidR="000B6328" w:rsidRPr="000B6328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La regione presenta uno dei </w:t>
      </w:r>
      <w:r w:rsidR="000B6328" w:rsidRPr="000B63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 xml:space="preserve">tassi più alti di violenza sessuale in luoghi pubblici </w:t>
      </w:r>
      <w:r w:rsidR="000B6328" w:rsidRPr="000B6328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(11,7%, 114.987 donne)</w:t>
      </w:r>
      <w:r w:rsidR="0012095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ha il t</w:t>
      </w:r>
      <w:r w:rsidR="000B6328" w:rsidRPr="000B6328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asso di </w:t>
      </w:r>
      <w:r w:rsidR="000B6328" w:rsidRPr="000B632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 xml:space="preserve">matrimoni precoci </w:t>
      </w:r>
      <w:r w:rsidR="000B6328" w:rsidRPr="000B6328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più alto del Marocco (28,8%)</w:t>
      </w:r>
      <w:r>
        <w:rPr>
          <w:rFonts w:ascii="Times New Roman" w:eastAsia="Times New Roman" w:hAnsi="Times New Roman" w:cs="Times New Roman"/>
          <w:szCs w:val="24"/>
          <w:lang w:eastAsia="it-IT"/>
        </w:rPr>
        <w:t>.</w:t>
      </w:r>
    </w:p>
    <w:p w14:paraId="71600294" w14:textId="77777777" w:rsidR="008E1E8E" w:rsidRPr="008E1E8E" w:rsidRDefault="008E1E8E" w:rsidP="008E1E8E">
      <w:pPr>
        <w:widowControl/>
        <w:shd w:val="clear" w:color="auto" w:fill="FFFFFF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</w:pPr>
    </w:p>
    <w:p w14:paraId="52EBE310" w14:textId="77777777" w:rsidR="00E65FCD" w:rsidRDefault="00E65FCD" w:rsidP="00747F99">
      <w:pPr>
        <w:pStyle w:val="NormaleWeb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14:paraId="6D464EB5" w14:textId="77777777" w:rsidR="00E65FCD" w:rsidRDefault="00E65FCD" w:rsidP="00747F99">
      <w:pPr>
        <w:pStyle w:val="NormaleWeb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14:paraId="332AC35D" w14:textId="4099F484" w:rsidR="00747F99" w:rsidRPr="002074CC" w:rsidRDefault="009040DF" w:rsidP="00747F99">
      <w:pPr>
        <w:pStyle w:val="NormaleWeb"/>
        <w:spacing w:before="0" w:beforeAutospacing="0" w:after="0" w:afterAutospacing="0"/>
        <w:rPr>
          <w:b/>
          <w:bCs/>
          <w:color w:val="00B050"/>
          <w:bdr w:val="none" w:sz="0" w:space="0" w:color="auto" w:frame="1"/>
        </w:rPr>
      </w:pPr>
      <w:r w:rsidRPr="002074CC">
        <w:rPr>
          <w:b/>
          <w:bCs/>
          <w:color w:val="00B050"/>
          <w:bdr w:val="none" w:sz="0" w:space="0" w:color="auto" w:frame="1"/>
        </w:rPr>
        <w:lastRenderedPageBreak/>
        <w:t>OBIETTIVI</w:t>
      </w:r>
    </w:p>
    <w:p w14:paraId="0A9588E0" w14:textId="77777777" w:rsidR="009040DF" w:rsidRPr="009040DF" w:rsidRDefault="009040DF" w:rsidP="00791C01">
      <w:pPr>
        <w:pStyle w:val="NormaleWeb"/>
        <w:spacing w:before="0" w:beforeAutospacing="0" w:after="0" w:afterAutospacing="0"/>
        <w:rPr>
          <w:bdr w:val="none" w:sz="0" w:space="0" w:color="auto" w:frame="1"/>
        </w:rPr>
      </w:pPr>
      <w:r w:rsidRPr="009040DF">
        <w:rPr>
          <w:b/>
          <w:bCs/>
          <w:u w:val="single"/>
          <w:bdr w:val="none" w:sz="0" w:space="0" w:color="auto" w:frame="1"/>
        </w:rPr>
        <w:t>Obiettivo generale</w:t>
      </w:r>
      <w:r w:rsidR="00747F99">
        <w:rPr>
          <w:b/>
          <w:bCs/>
          <w:bdr w:val="none" w:sz="0" w:space="0" w:color="auto" w:frame="1"/>
        </w:rPr>
        <w:t xml:space="preserve">: </w:t>
      </w:r>
      <w:r w:rsidR="00747F99" w:rsidRPr="005067F7">
        <w:rPr>
          <w:bdr w:val="none" w:sz="0" w:space="0" w:color="auto" w:frame="1"/>
        </w:rPr>
        <w:t>rafforzare l'impegno delle O</w:t>
      </w:r>
      <w:r w:rsidR="004B36F2" w:rsidRPr="005067F7">
        <w:rPr>
          <w:bdr w:val="none" w:sz="0" w:space="0" w:color="auto" w:frame="1"/>
        </w:rPr>
        <w:t>rganizzazioni della società civile (OSC)</w:t>
      </w:r>
      <w:r w:rsidR="00747F99" w:rsidRPr="005067F7">
        <w:rPr>
          <w:bdr w:val="none" w:sz="0" w:space="0" w:color="auto" w:frame="1"/>
        </w:rPr>
        <w:t xml:space="preserve"> e di giovani attiviste/i </w:t>
      </w:r>
      <w:r w:rsidR="00747F99" w:rsidRPr="00747F99">
        <w:rPr>
          <w:bdr w:val="none" w:sz="0" w:space="0" w:color="auto" w:frame="1"/>
        </w:rPr>
        <w:t>della regione contro la violenza di genere</w:t>
      </w:r>
      <w:r w:rsidR="004B36F2">
        <w:rPr>
          <w:bdr w:val="none" w:sz="0" w:space="0" w:color="auto" w:frame="1"/>
        </w:rPr>
        <w:t xml:space="preserve"> (</w:t>
      </w:r>
      <w:proofErr w:type="spellStart"/>
      <w:r w:rsidR="004B36F2">
        <w:rPr>
          <w:bdr w:val="none" w:sz="0" w:space="0" w:color="auto" w:frame="1"/>
        </w:rPr>
        <w:t>VdG</w:t>
      </w:r>
      <w:proofErr w:type="spellEnd"/>
      <w:r w:rsidR="004B36F2">
        <w:rPr>
          <w:bdr w:val="none" w:sz="0" w:space="0" w:color="auto" w:frame="1"/>
        </w:rPr>
        <w:t>)</w:t>
      </w:r>
    </w:p>
    <w:p w14:paraId="25B0B4CC" w14:textId="77777777" w:rsidR="009040DF" w:rsidRPr="009040DF" w:rsidRDefault="009040DF" w:rsidP="005067F7">
      <w:pPr>
        <w:pStyle w:val="NormaleWeb"/>
        <w:spacing w:before="120" w:beforeAutospacing="0" w:after="0" w:afterAutospacing="0"/>
        <w:jc w:val="both"/>
        <w:rPr>
          <w:bdr w:val="none" w:sz="0" w:space="0" w:color="auto" w:frame="1"/>
        </w:rPr>
      </w:pPr>
      <w:r w:rsidRPr="009040DF">
        <w:rPr>
          <w:b/>
          <w:bCs/>
          <w:u w:val="single"/>
          <w:bdr w:val="none" w:sz="0" w:space="0" w:color="auto" w:frame="1"/>
        </w:rPr>
        <w:t>Obiettivi specifici</w:t>
      </w:r>
      <w:r w:rsidR="00747F99">
        <w:rPr>
          <w:b/>
          <w:bCs/>
          <w:bdr w:val="none" w:sz="0" w:space="0" w:color="auto" w:frame="1"/>
        </w:rPr>
        <w:t xml:space="preserve">: </w:t>
      </w:r>
      <w:r w:rsidR="00791C01" w:rsidRPr="005067F7">
        <w:rPr>
          <w:bdr w:val="none" w:sz="0" w:space="0" w:color="auto" w:frame="1"/>
        </w:rPr>
        <w:t xml:space="preserve">rafforzare la capacità delle OSC e di giovani attiviste/i di agire come attrici e attori per la </w:t>
      </w:r>
      <w:r w:rsidR="00791C01" w:rsidRPr="005067F7">
        <w:rPr>
          <w:i/>
          <w:iCs/>
          <w:bdr w:val="none" w:sz="0" w:space="0" w:color="auto" w:frame="1"/>
        </w:rPr>
        <w:t>good governance</w:t>
      </w:r>
      <w:r w:rsidR="00791C01" w:rsidRPr="00791C01">
        <w:rPr>
          <w:bdr w:val="none" w:sz="0" w:space="0" w:color="auto" w:frame="1"/>
        </w:rPr>
        <w:t xml:space="preserve"> e lo sviluppo nei seguenti ambiti</w:t>
      </w:r>
      <w:r w:rsidR="004B36F2">
        <w:rPr>
          <w:bdr w:val="none" w:sz="0" w:space="0" w:color="auto" w:frame="1"/>
        </w:rPr>
        <w:t xml:space="preserve">: </w:t>
      </w:r>
      <w:r w:rsidR="00791C01" w:rsidRPr="00791C01">
        <w:rPr>
          <w:b/>
          <w:bCs/>
          <w:bdr w:val="none" w:sz="0" w:space="0" w:color="auto" w:frame="1"/>
        </w:rPr>
        <w:t xml:space="preserve">Prevenzione e sensibilizzazione sulla </w:t>
      </w:r>
      <w:proofErr w:type="spellStart"/>
      <w:r w:rsidR="00791C01" w:rsidRPr="00791C01">
        <w:rPr>
          <w:b/>
          <w:bCs/>
          <w:bdr w:val="none" w:sz="0" w:space="0" w:color="auto" w:frame="1"/>
        </w:rPr>
        <w:t>VdG</w:t>
      </w:r>
      <w:proofErr w:type="spellEnd"/>
      <w:r w:rsidR="00791C01" w:rsidRPr="00791C01">
        <w:rPr>
          <w:bdr w:val="none" w:sz="0" w:space="0" w:color="auto" w:frame="1"/>
        </w:rPr>
        <w:t xml:space="preserve"> nella regione</w:t>
      </w:r>
      <w:r w:rsidR="004B36F2">
        <w:rPr>
          <w:bdr w:val="none" w:sz="0" w:space="0" w:color="auto" w:frame="1"/>
        </w:rPr>
        <w:t xml:space="preserve">; </w:t>
      </w:r>
      <w:r w:rsidR="00791C01" w:rsidRPr="00791C01">
        <w:rPr>
          <w:b/>
          <w:bCs/>
          <w:bdr w:val="none" w:sz="0" w:space="0" w:color="auto" w:frame="1"/>
        </w:rPr>
        <w:t>Protezione e acces</w:t>
      </w:r>
      <w:r w:rsidR="00791C01">
        <w:rPr>
          <w:b/>
          <w:bCs/>
          <w:bdr w:val="none" w:sz="0" w:space="0" w:color="auto" w:frame="1"/>
        </w:rPr>
        <w:t>s</w:t>
      </w:r>
      <w:r w:rsidR="00791C01" w:rsidRPr="00791C01">
        <w:rPr>
          <w:b/>
          <w:bCs/>
          <w:bdr w:val="none" w:sz="0" w:space="0" w:color="auto" w:frame="1"/>
        </w:rPr>
        <w:t>o a servizi</w:t>
      </w:r>
      <w:r w:rsidR="00791C01" w:rsidRPr="00791C01">
        <w:rPr>
          <w:bdr w:val="none" w:sz="0" w:space="0" w:color="auto" w:frame="1"/>
        </w:rPr>
        <w:t xml:space="preserve"> delle ragazze/donne a rischio/sopravvissute alla violenza  </w:t>
      </w:r>
    </w:p>
    <w:p w14:paraId="0714AB2A" w14:textId="77777777" w:rsidR="009040DF" w:rsidRPr="002074CC" w:rsidRDefault="00441B09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</w:pP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>ATTIVITÀ</w:t>
      </w:r>
    </w:p>
    <w:p w14:paraId="3EF70E73" w14:textId="77777777" w:rsidR="005067F7" w:rsidRPr="005067F7" w:rsidRDefault="005067F7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</w:pPr>
      <w:r w:rsidRPr="005067F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Saranno svolte le seguenti attività: </w:t>
      </w:r>
    </w:p>
    <w:p w14:paraId="26F2215A" w14:textId="10C9AD5E" w:rsidR="00791C01" w:rsidRPr="008E1E8E" w:rsidRDefault="00791C01" w:rsidP="005067F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</w:pPr>
      <w:r w:rsidRPr="00791C0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Attività 1. Ricerca sugli stereotipi di genere, </w:t>
      </w:r>
      <w:r w:rsidRPr="00791C0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sulla </w:t>
      </w:r>
      <w:proofErr w:type="spellStart"/>
      <w:r w:rsidR="000D576B" w:rsidRPr="005067F7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VdG</w:t>
      </w:r>
      <w:proofErr w:type="spellEnd"/>
      <w:r w:rsidRPr="00791C0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 e sull'uguaglianza di genere</w:t>
      </w:r>
      <w:r w:rsidRPr="00791C0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 </w:t>
      </w:r>
      <w:r w:rsidR="008E1E8E" w:rsidRPr="008E1E8E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ne</w:t>
      </w:r>
      <w:r w:rsidR="008E1E8E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ll</w:t>
      </w:r>
      <w:r w:rsidR="008E1E8E" w:rsidRPr="008E1E8E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a regione </w:t>
      </w:r>
      <w:r w:rsidR="008E1E8E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di </w:t>
      </w:r>
      <w:proofErr w:type="spellStart"/>
      <w:r w:rsidR="008E1E8E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Béni</w:t>
      </w:r>
      <w:proofErr w:type="spellEnd"/>
      <w:r w:rsidR="008E1E8E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8E1E8E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Mellal</w:t>
      </w:r>
      <w:proofErr w:type="spellEnd"/>
      <w:r w:rsidR="008E1E8E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 – </w:t>
      </w:r>
      <w:proofErr w:type="spellStart"/>
      <w:r w:rsidR="008E1E8E" w:rsidRP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Khénifra</w:t>
      </w:r>
      <w:proofErr w:type="spellEnd"/>
    </w:p>
    <w:p w14:paraId="31F64FCA" w14:textId="77777777" w:rsidR="00791C01" w:rsidRPr="00791C01" w:rsidRDefault="00791C01" w:rsidP="005067F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</w:pPr>
      <w:r w:rsidRPr="00791C0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Attività 2. Sviluppo delle capacità delle </w:t>
      </w:r>
      <w:r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>O</w:t>
      </w:r>
      <w:r w:rsidRPr="00791C0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>SC</w:t>
      </w:r>
      <w:r w:rsidR="004B36F2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 </w:t>
      </w:r>
      <w:r w:rsidRPr="00791C0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>e delle/gli giovani attiviste/i :</w:t>
      </w:r>
    </w:p>
    <w:p w14:paraId="515FC6E8" w14:textId="18213499" w:rsidR="00791C01" w:rsidRPr="008E1E8E" w:rsidRDefault="00791C01" w:rsidP="008E1E8E">
      <w:pPr>
        <w:pStyle w:val="Paragrafoelenco"/>
        <w:rPr>
          <w:rFonts w:ascii="Times New Roman" w:hAnsi="Times New Roman" w:cs="Times New Roman"/>
          <w:bdr w:val="none" w:sz="0" w:space="0" w:color="auto" w:frame="1"/>
          <w:lang w:eastAsia="it-IT"/>
        </w:rPr>
      </w:pPr>
      <w:r w:rsidRPr="008E1E8E">
        <w:rPr>
          <w:rFonts w:ascii="Times New Roman" w:hAnsi="Times New Roman" w:cs="Times New Roman"/>
          <w:b/>
          <w:bCs/>
          <w:bdr w:val="none" w:sz="0" w:space="0" w:color="auto" w:frame="1"/>
          <w:lang w:eastAsia="it-IT"/>
        </w:rPr>
        <w:t>Workshop su come lavorare sulla violenza di genere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in contesti educativi formali e informali rivolti a 80 </w:t>
      </w:r>
      <w:r w:rsidR="008E1E8E"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educatrici/ori 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di 14 scuole/centri ricreativi/club/associazioni ANJAH</w:t>
      </w:r>
      <w:r w:rsidR="00C87F9F"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e 12 </w:t>
      </w:r>
      <w:r w:rsidR="00C87F9F"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OSC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della regione;</w:t>
      </w:r>
    </w:p>
    <w:p w14:paraId="625E99E8" w14:textId="7C5C0BAC" w:rsidR="00791C01" w:rsidRPr="008E1E8E" w:rsidRDefault="00791C01" w:rsidP="008E1E8E">
      <w:pPr>
        <w:pStyle w:val="Paragrafoelenco"/>
        <w:rPr>
          <w:rFonts w:ascii="Times New Roman" w:hAnsi="Times New Roman" w:cs="Times New Roman"/>
          <w:bdr w:val="none" w:sz="0" w:space="0" w:color="auto" w:frame="1"/>
          <w:lang w:eastAsia="it-IT"/>
        </w:rPr>
      </w:pP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"</w:t>
      </w:r>
      <w:r w:rsidRPr="008E1E8E">
        <w:rPr>
          <w:rFonts w:ascii="Times New Roman" w:hAnsi="Times New Roman" w:cs="Times New Roman"/>
          <w:b/>
          <w:bCs/>
          <w:bdr w:val="none" w:sz="0" w:space="0" w:color="auto" w:frame="1"/>
          <w:lang w:eastAsia="it-IT"/>
        </w:rPr>
        <w:t>Workshop di comunicazione</w:t>
      </w:r>
      <w:r w:rsidRPr="008E1E8E">
        <w:rPr>
          <w:rFonts w:ascii="Times New Roman" w:hAnsi="Times New Roman" w:cs="Times New Roman"/>
          <w:b/>
          <w:bCs/>
          <w:i/>
          <w:iCs/>
          <w:bdr w:val="none" w:sz="0" w:space="0" w:color="auto" w:frame="1"/>
          <w:lang w:eastAsia="it-IT"/>
        </w:rPr>
        <w:t xml:space="preserve"> </w:t>
      </w:r>
      <w:r w:rsidRPr="008E1E8E">
        <w:rPr>
          <w:rFonts w:ascii="Times New Roman" w:hAnsi="Times New Roman" w:cs="Times New Roman"/>
          <w:b/>
          <w:bCs/>
          <w:bdr w:val="none" w:sz="0" w:space="0" w:color="auto" w:frame="1"/>
          <w:lang w:eastAsia="it-IT"/>
        </w:rPr>
        <w:t>femminista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" per giovani attiviste/i, comprese </w:t>
      </w:r>
      <w:r w:rsidRPr="008E1E8E">
        <w:rPr>
          <w:rFonts w:ascii="Times New Roman" w:hAnsi="Times New Roman" w:cs="Times New Roman"/>
          <w:i/>
          <w:iCs/>
          <w:bdr w:val="none" w:sz="0" w:space="0" w:color="auto" w:frame="1"/>
          <w:lang w:eastAsia="it-IT"/>
        </w:rPr>
        <w:t>influencer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, nella comunicazione per sensibilizzare sulla </w:t>
      </w:r>
      <w:proofErr w:type="spellStart"/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V</w:t>
      </w:r>
      <w:r w:rsidR="00095FFC"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d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G</w:t>
      </w:r>
      <w:proofErr w:type="spellEnd"/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; </w:t>
      </w:r>
      <w:r w:rsid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incluso uno </w:t>
      </w:r>
      <w:r w:rsidR="00C87F9F"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s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cambio di esperienze con giovani attiviste/i femministe/i a livello internazionale (sud-sud - nord-sud);</w:t>
      </w:r>
      <w:r w:rsidR="00C87F9F"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c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o-sviluppo di prodotti di sensibilizzazione/</w:t>
      </w:r>
      <w:r w:rsidRPr="008E1E8E">
        <w:rPr>
          <w:rFonts w:ascii="Times New Roman" w:hAnsi="Times New Roman" w:cs="Times New Roman"/>
          <w:i/>
          <w:iCs/>
          <w:bdr w:val="none" w:sz="0" w:space="0" w:color="auto" w:frame="1"/>
          <w:lang w:eastAsia="it-IT"/>
        </w:rPr>
        <w:t>advocacy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, </w:t>
      </w:r>
      <w:r w:rsid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sulla </w:t>
      </w:r>
      <w:proofErr w:type="spellStart"/>
      <w:r w:rsidR="008E1E8E">
        <w:rPr>
          <w:rFonts w:ascii="Times New Roman" w:hAnsi="Times New Roman" w:cs="Times New Roman"/>
          <w:bdr w:val="none" w:sz="0" w:space="0" w:color="auto" w:frame="1"/>
          <w:lang w:eastAsia="it-IT"/>
        </w:rPr>
        <w:t>VdG</w:t>
      </w:r>
      <w:proofErr w:type="spellEnd"/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 xml:space="preserve"> con </w:t>
      </w:r>
      <w:r w:rsidR="008E1E8E">
        <w:rPr>
          <w:rFonts w:ascii="Times New Roman" w:hAnsi="Times New Roman" w:cs="Times New Roman"/>
          <w:bdr w:val="none" w:sz="0" w:space="0" w:color="auto" w:frame="1"/>
          <w:lang w:eastAsia="it-IT"/>
        </w:rPr>
        <w:t>le/</w:t>
      </w:r>
      <w:r w:rsidRPr="008E1E8E">
        <w:rPr>
          <w:rFonts w:ascii="Times New Roman" w:hAnsi="Times New Roman" w:cs="Times New Roman"/>
          <w:bdr w:val="none" w:sz="0" w:space="0" w:color="auto" w:frame="1"/>
          <w:lang w:eastAsia="it-IT"/>
        </w:rPr>
        <w:t>i giovani;</w:t>
      </w:r>
    </w:p>
    <w:p w14:paraId="62433B23" w14:textId="77777777" w:rsidR="00791C01" w:rsidRPr="00C87F9F" w:rsidRDefault="00791C01" w:rsidP="005067F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</w:pPr>
      <w:r w:rsidRPr="00791C0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Attività 3. Prevenzione della violenza contro le ragazze/donne e protezione delle  sopravvissute </w:t>
      </w:r>
      <w:r w:rsidRPr="00791C0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in contesti educativi formali e informali e nei media attraverso:</w:t>
      </w:r>
      <w:r w:rsid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 </w:t>
      </w:r>
      <w:r w:rsidR="00C87F9F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t>c</w:t>
      </w:r>
      <w:r w:rsidRPr="00C87F9F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t>reazione di un sistema di identificazione, sensibilizzazione e invio a strutture di assistenza;</w:t>
      </w:r>
      <w:r w:rsidR="00C87F9F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 </w:t>
      </w:r>
      <w:r w:rsidR="00C87F9F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t>a</w:t>
      </w:r>
      <w:r w:rsidRPr="00C87F9F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t>ttività di sensibilizzazione per la prevenzione della violenza contro le ragazze e le donne;</w:t>
      </w:r>
    </w:p>
    <w:p w14:paraId="48409018" w14:textId="212DB574" w:rsidR="00791C01" w:rsidRPr="00791C01" w:rsidRDefault="00791C01" w:rsidP="005067F7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</w:pPr>
      <w:r w:rsidRPr="00791C0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Attività 4. </w:t>
      </w:r>
      <w:r w:rsidR="0047050B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Offerta di</w:t>
      </w:r>
      <w:r w:rsidRPr="00791C0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 servizi di assistenza multidisciplinare </w:t>
      </w:r>
      <w:r w:rsidRPr="00791C0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alle ragazze/donne sopravvissute a</w:t>
      </w:r>
      <w:r w:rsidR="0012095B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 </w:t>
      </w:r>
      <w:r w:rsidRPr="00791C0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violenza;</w:t>
      </w:r>
    </w:p>
    <w:p w14:paraId="128287EB" w14:textId="77777777" w:rsidR="00E65FCD" w:rsidRDefault="00791C01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</w:pPr>
      <w:r w:rsidRPr="00791C01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>Attività 5. Attività di</w:t>
      </w:r>
      <w:r w:rsidRPr="00791C01">
        <w:rPr>
          <w:rFonts w:ascii="Times New Roman" w:eastAsia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it-IT"/>
        </w:rPr>
        <w:t xml:space="preserve"> advocacy </w:t>
      </w:r>
      <w:r w:rsidRPr="00791C0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con le autorità regionali per l'effettiva implementazione di</w:t>
      </w:r>
      <w:r w:rsidR="000D576B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 </w:t>
      </w:r>
      <w:r w:rsidRPr="00791C0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 xml:space="preserve">protocolli e servizi per la gestione delle sopravvissute alla </w:t>
      </w:r>
      <w:proofErr w:type="spellStart"/>
      <w:r w:rsidR="00095FFC" w:rsidRPr="000D576B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VdG</w:t>
      </w:r>
      <w:proofErr w:type="spellEnd"/>
      <w:r w:rsidRPr="00791C01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it-IT"/>
        </w:rPr>
        <w:t>.</w:t>
      </w:r>
    </w:p>
    <w:p w14:paraId="035C8891" w14:textId="08A73AAC" w:rsidR="009040DF" w:rsidRPr="00095FFC" w:rsidRDefault="009040DF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it-IT"/>
        </w:rPr>
      </w:pP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>BENEFICIARIE/I</w:t>
      </w:r>
      <w:r w:rsidR="00E65FCD"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u w:val="single"/>
          <w:bdr w:val="none" w:sz="0" w:space="0" w:color="auto" w:frame="1"/>
          <w:lang w:eastAsia="it-IT"/>
        </w:rPr>
        <w:br/>
      </w:r>
      <w:r w:rsidRPr="009040DF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it-IT"/>
        </w:rPr>
        <w:t>Beneficiari/e diretti/e</w:t>
      </w:r>
    </w:p>
    <w:p w14:paraId="0FEFE391" w14:textId="77777777" w:rsidR="00095FFC" w:rsidRPr="00095FFC" w:rsidRDefault="00095FFC" w:rsidP="005067F7">
      <w:pPr>
        <w:widowControl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095F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 xml:space="preserve">80 operatrici/ori/persone di 12 OSC e 14 scuole/centri ricreativi/club/associazioni </w:t>
      </w:r>
      <w:r w:rsidRPr="00095F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val="fr-FR" w:eastAsia="it-IT"/>
        </w:rPr>
        <w:t>NAJAH</w:t>
      </w:r>
      <w:r w:rsidRPr="00095F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>,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comprese le associazioni di genitori e insegnanti</w:t>
      </w:r>
    </w:p>
    <w:p w14:paraId="00F9F0B2" w14:textId="4C9CDC3E" w:rsidR="00095FFC" w:rsidRPr="00095FFC" w:rsidRDefault="00095FFC" w:rsidP="005067F7">
      <w:pPr>
        <w:widowControl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095F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 xml:space="preserve">15 giovani attiviste/i 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format</w:t>
      </w:r>
      <w:r w:rsidR="0047050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e/i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e sensibilizzati</w:t>
      </w:r>
    </w:p>
    <w:p w14:paraId="0F9386ED" w14:textId="2D7AF045" w:rsidR="00095FFC" w:rsidRPr="00095FFC" w:rsidRDefault="00095FFC" w:rsidP="005067F7">
      <w:pPr>
        <w:widowControl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095F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 xml:space="preserve">3.500 persone 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(soprattutto bambine/i e giovani) nelle 12 </w:t>
      </w:r>
      <w:r w:rsidR="00C87F9F" w:rsidRPr="00C87F9F">
        <w:rPr>
          <w:rFonts w:ascii="Times New Roman" w:eastAsiaTheme="minorEastAsia" w:hAnsi="Times New Roman" w:cs="Times New Roman"/>
          <w:kern w:val="24"/>
          <w:szCs w:val="24"/>
          <w:lang w:eastAsia="it-IT"/>
        </w:rPr>
        <w:t>OSC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e nelle 14 scuole/centri ricreativi sensibilizzat</w:t>
      </w:r>
      <w:r w:rsidR="0047050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e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e informat</w:t>
      </w:r>
      <w:r w:rsidR="0047050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e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</w:p>
    <w:p w14:paraId="29ABF6A9" w14:textId="04AB205B" w:rsidR="009040DF" w:rsidRPr="009040DF" w:rsidRDefault="00095FFC" w:rsidP="005067F7">
      <w:pPr>
        <w:widowControl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095F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>Ragazze e donne sopravvissute alla violenza di genere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:</w:t>
      </w:r>
      <w:r w:rsidR="00C87F9F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095F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>1.750 ragazze e donne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nella regione di Beni </w:t>
      </w:r>
      <w:proofErr w:type="spellStart"/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Mellal-Khenifra</w:t>
      </w:r>
      <w:proofErr w:type="spellEnd"/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con accesso a informazioni e </w:t>
      </w:r>
      <w:r w:rsidR="0047050B"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consapevolezza;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  <w:r w:rsidRPr="00095F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>75 ragazze e donne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sopravvissute a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VdG</w:t>
      </w:r>
      <w:proofErr w:type="spellEnd"/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con accesso a servizi di gestione integrata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; 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</w:t>
      </w:r>
      <w:r w:rsidRPr="00095FF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 xml:space="preserve">40 rappresentanti delle autorità locali </w:t>
      </w:r>
      <w:r w:rsidRPr="00095FFC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coinvolti e sensibilizzati</w:t>
      </w:r>
    </w:p>
    <w:p w14:paraId="45227817" w14:textId="77777777" w:rsidR="009040DF" w:rsidRPr="00095FFC" w:rsidRDefault="009040DF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it-IT"/>
        </w:rPr>
      </w:pPr>
      <w:r w:rsidRPr="009040DF">
        <w:rPr>
          <w:rFonts w:ascii="Times New Roman" w:eastAsia="Times New Roman" w:hAnsi="Times New Roman" w:cs="Times New Roman"/>
          <w:b/>
          <w:bCs/>
          <w:szCs w:val="24"/>
          <w:u w:val="single"/>
          <w:bdr w:val="none" w:sz="0" w:space="0" w:color="auto" w:frame="1"/>
          <w:lang w:eastAsia="it-IT"/>
        </w:rPr>
        <w:t>Beneficiari/e indiretti/e</w:t>
      </w:r>
    </w:p>
    <w:p w14:paraId="5665DF83" w14:textId="65219165" w:rsidR="009040DF" w:rsidRPr="009040DF" w:rsidRDefault="005067F7" w:rsidP="00C87F9F">
      <w:pPr>
        <w:pStyle w:val="Normale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L</w:t>
      </w:r>
      <w:r w:rsidR="00095FFC" w:rsidRPr="00095FFC">
        <w:rPr>
          <w:rFonts w:eastAsiaTheme="minorEastAsia"/>
          <w:color w:val="000000" w:themeColor="text1"/>
          <w:kern w:val="24"/>
        </w:rPr>
        <w:t xml:space="preserve">e famiglie residenti - circa </w:t>
      </w:r>
      <w:r w:rsidR="00095FFC" w:rsidRPr="00095FFC">
        <w:rPr>
          <w:rFonts w:eastAsiaTheme="minorEastAsia"/>
          <w:b/>
          <w:bCs/>
          <w:color w:val="000000" w:themeColor="text1"/>
          <w:kern w:val="24"/>
        </w:rPr>
        <w:t>300.000 persone</w:t>
      </w:r>
      <w:r w:rsidR="00095FFC" w:rsidRPr="00095FFC">
        <w:rPr>
          <w:rFonts w:eastAsiaTheme="minorEastAsia"/>
          <w:color w:val="000000" w:themeColor="text1"/>
          <w:kern w:val="24"/>
        </w:rPr>
        <w:t xml:space="preserve"> - beneficeranno degli effetti delle attività svolte, </w:t>
      </w:r>
      <w:r w:rsidR="0047050B">
        <w:rPr>
          <w:rFonts w:eastAsiaTheme="minorEastAsia"/>
          <w:color w:val="000000" w:themeColor="text1"/>
          <w:kern w:val="24"/>
        </w:rPr>
        <w:t>vivendo in</w:t>
      </w:r>
      <w:r w:rsidR="00095FFC" w:rsidRPr="00095FFC">
        <w:rPr>
          <w:rFonts w:eastAsiaTheme="minorEastAsia"/>
          <w:color w:val="000000" w:themeColor="text1"/>
          <w:kern w:val="24"/>
        </w:rPr>
        <w:t xml:space="preserve"> una società più egualitaria e meno violenta nei confronti delle ragazze e delle donne</w:t>
      </w:r>
    </w:p>
    <w:p w14:paraId="1D3C7BF5" w14:textId="77777777" w:rsidR="004B2644" w:rsidRPr="002074CC" w:rsidRDefault="009040DF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</w:pP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>COSA FA AIDOS</w:t>
      </w:r>
    </w:p>
    <w:p w14:paraId="346C37E7" w14:textId="5EB6D7F2" w:rsidR="00C87F9F" w:rsidRDefault="004B2644" w:rsidP="00C87F9F">
      <w:pPr>
        <w:widowControl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Cs w:val="24"/>
          <w:highlight w:val="white"/>
          <w:lang w:eastAsia="it-IT"/>
        </w:rPr>
        <w:t xml:space="preserve">AIDOS fornirà </w:t>
      </w:r>
      <w:r w:rsidRPr="000D57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highlight w:val="white"/>
          <w:lang w:eastAsia="it-IT"/>
        </w:rPr>
        <w:t>a</w:t>
      </w:r>
      <w:r w:rsidRPr="004B264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highlight w:val="white"/>
          <w:lang w:eastAsia="it-IT"/>
        </w:rPr>
        <w:t>ssistenza tecnica</w:t>
      </w:r>
      <w:r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highlight w:val="white"/>
          <w:lang w:eastAsia="it-IT"/>
        </w:rPr>
        <w:t xml:space="preserve"> trasversale all’Azione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(</w:t>
      </w:r>
      <w:r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metodologie e strumenti pedagogici dell'intervento; reclutamento di esperte/i e selezione delle OSC coinvolte nel progetto</w:t>
      </w:r>
      <w:r w:rsidR="0047050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(sovvenzioni in cascata per offerta di servizi)</w:t>
      </w:r>
      <w:r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;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organizzerà e condurrà il </w:t>
      </w:r>
      <w:r w:rsidRPr="004B264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24"/>
          <w:lang w:eastAsia="it-IT"/>
        </w:rPr>
        <w:t>Workshop di comunicazione femminista</w:t>
      </w:r>
      <w:r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per le/i giovani </w:t>
      </w:r>
      <w:r w:rsidR="000D576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 (</w:t>
      </w:r>
      <w:r w:rsidR="0047050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incluso lo </w:t>
      </w:r>
      <w:r w:rsidR="000D576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s</w:t>
      </w:r>
      <w:r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cambio con giovani attiviste/i femministe/i</w:t>
      </w:r>
      <w:r w:rsidR="000D576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 xml:space="preserve">; </w:t>
      </w:r>
      <w:r w:rsidR="000D576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highlight w:val="white"/>
          <w:lang w:eastAsia="it-IT"/>
        </w:rPr>
        <w:t>c</w:t>
      </w:r>
      <w:r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highlight w:val="white"/>
          <w:lang w:eastAsia="it-IT"/>
        </w:rPr>
        <w:t xml:space="preserve">o-sviluppo di prodotti di sensibilizzazione, anche </w:t>
      </w:r>
      <w:r w:rsidR="00C87F9F"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highlight w:val="white"/>
          <w:lang w:eastAsia="it-IT"/>
        </w:rPr>
        <w:t>multimedia</w:t>
      </w:r>
      <w:r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highlight w:val="white"/>
          <w:lang w:eastAsia="it-IT"/>
        </w:rPr>
        <w:t xml:space="preserve"> sulla </w:t>
      </w:r>
      <w:proofErr w:type="spellStart"/>
      <w:r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highlight w:val="white"/>
          <w:lang w:eastAsia="it-IT"/>
        </w:rPr>
        <w:t>VdG</w:t>
      </w:r>
      <w:proofErr w:type="spellEnd"/>
      <w:r w:rsidRPr="004B2644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highlight w:val="white"/>
          <w:lang w:eastAsia="it-IT"/>
        </w:rPr>
        <w:t xml:space="preserve"> </w:t>
      </w:r>
      <w:r w:rsidR="000D576B">
        <w:rPr>
          <w:rFonts w:ascii="Times New Roman" w:eastAsiaTheme="minorEastAsia" w:hAnsi="Times New Roman" w:cs="Times New Roman"/>
          <w:color w:val="000000" w:themeColor="text1"/>
          <w:kern w:val="24"/>
          <w:szCs w:val="24"/>
          <w:lang w:eastAsia="it-IT"/>
        </w:rPr>
        <w:t>).</w:t>
      </w:r>
    </w:p>
    <w:p w14:paraId="36A960DA" w14:textId="77777777" w:rsidR="00441B09" w:rsidRPr="002074CC" w:rsidRDefault="009040DF" w:rsidP="00C87F9F">
      <w:pPr>
        <w:widowControl/>
        <w:contextualSpacing/>
        <w:jc w:val="both"/>
        <w:rPr>
          <w:rFonts w:ascii="Times New Roman" w:eastAsiaTheme="minorEastAsia" w:hAnsi="Times New Roman" w:cs="Times New Roman"/>
          <w:color w:val="00B050"/>
          <w:kern w:val="24"/>
          <w:szCs w:val="24"/>
          <w:lang w:eastAsia="it-IT"/>
        </w:rPr>
      </w:pPr>
      <w:r w:rsidRPr="009040DF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lastRenderedPageBreak/>
        <w:br/>
      </w: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>DURATA DEL PROGETTO</w:t>
      </w:r>
    </w:p>
    <w:p w14:paraId="1AF54D0F" w14:textId="77777777" w:rsidR="009040DF" w:rsidRPr="009040DF" w:rsidRDefault="002634F7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 xml:space="preserve">24 mesi: </w:t>
      </w:r>
      <w:r w:rsidR="00441B09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>1/3/</w:t>
      </w:r>
      <w:r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eastAsia="it-IT"/>
        </w:rPr>
        <w:t>23 – 31/3/25</w:t>
      </w:r>
    </w:p>
    <w:p w14:paraId="4F9A0553" w14:textId="77777777" w:rsidR="002634F7" w:rsidRPr="002074CC" w:rsidRDefault="009040DF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</w:pP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>COSTO DEL PROGETTO</w:t>
      </w:r>
    </w:p>
    <w:p w14:paraId="62CB28ED" w14:textId="7C2592A3" w:rsidR="009040DF" w:rsidRPr="0027354D" w:rsidRDefault="002634F7" w:rsidP="000D576B">
      <w:pPr>
        <w:widowControl/>
        <w:contextualSpacing/>
        <w:rPr>
          <w:rFonts w:ascii="Times New Roman" w:eastAsia="Times New Roman" w:hAnsi="Times New Roman" w:cs="Times New Roman"/>
          <w:szCs w:val="24"/>
          <w:lang w:eastAsia="it-IT"/>
        </w:rPr>
      </w:pPr>
      <w:r w:rsidRPr="0027354D">
        <w:rPr>
          <w:rFonts w:ascii="Times New Roman" w:eastAsiaTheme="minorEastAsia" w:hAnsi="Times New Roman" w:cs="Times New Roman"/>
          <w:kern w:val="24"/>
          <w:szCs w:val="24"/>
          <w:lang w:eastAsia="it-IT"/>
        </w:rPr>
        <w:t>374.801</w:t>
      </w:r>
      <w:r w:rsidR="006A1FA6">
        <w:rPr>
          <w:rFonts w:ascii="Times New Roman" w:eastAsiaTheme="minorEastAsia" w:hAnsi="Times New Roman" w:cs="Times New Roman"/>
          <w:kern w:val="24"/>
          <w:szCs w:val="24"/>
          <w:lang w:eastAsia="it-IT"/>
        </w:rPr>
        <w:t xml:space="preserve"> </w:t>
      </w:r>
      <w:r w:rsidRPr="0027354D">
        <w:rPr>
          <w:rFonts w:ascii="Times New Roman" w:eastAsiaTheme="minorEastAsia" w:hAnsi="Times New Roman" w:cs="Times New Roman"/>
          <w:kern w:val="24"/>
          <w:szCs w:val="24"/>
          <w:lang w:eastAsia="it-IT"/>
        </w:rPr>
        <w:t xml:space="preserve">Euro </w:t>
      </w:r>
    </w:p>
    <w:p w14:paraId="26EDFBE4" w14:textId="47FFAA1E" w:rsidR="009040DF" w:rsidRPr="000D576B" w:rsidRDefault="009040DF" w:rsidP="009040DF">
      <w:pPr>
        <w:widowControl/>
        <w:shd w:val="clear" w:color="auto" w:fill="FFFFFF"/>
        <w:spacing w:line="408" w:lineRule="atLeast"/>
        <w:textAlignment w:val="baseline"/>
        <w:rPr>
          <w:rFonts w:ascii="Times New Roman" w:eastAsia="Times New Roman" w:hAnsi="Times New Roman" w:cs="Times New Roman"/>
          <w:color w:val="FF0000"/>
          <w:szCs w:val="24"/>
          <w:lang w:eastAsia="it-IT"/>
        </w:rPr>
      </w:pP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t>CHI FINANZIA</w:t>
      </w:r>
      <w:r w:rsidRPr="002074CC">
        <w:rPr>
          <w:rFonts w:ascii="Times New Roman" w:eastAsia="Times New Roman" w:hAnsi="Times New Roman" w:cs="Times New Roman"/>
          <w:b/>
          <w:bCs/>
          <w:color w:val="00B050"/>
          <w:szCs w:val="24"/>
          <w:bdr w:val="none" w:sz="0" w:space="0" w:color="auto" w:frame="1"/>
          <w:lang w:eastAsia="it-IT"/>
        </w:rPr>
        <w:br/>
      </w:r>
      <w:r w:rsidR="000D576B" w:rsidRPr="0027354D">
        <w:rPr>
          <w:rFonts w:ascii="Times New Roman" w:eastAsia="Times New Roman" w:hAnsi="Times New Roman" w:cs="Times New Roman"/>
          <w:szCs w:val="24"/>
          <w:lang w:eastAsia="it-IT"/>
        </w:rPr>
        <w:t xml:space="preserve">Commissione Europea (90%) </w:t>
      </w:r>
      <w:r w:rsidR="006A1FA6">
        <w:rPr>
          <w:rFonts w:ascii="Times New Roman" w:eastAsia="Times New Roman" w:hAnsi="Times New Roman" w:cs="Times New Roman"/>
          <w:szCs w:val="24"/>
          <w:lang w:eastAsia="it-IT"/>
        </w:rPr>
        <w:t>+ partners (10%)</w:t>
      </w:r>
    </w:p>
    <w:p w14:paraId="12E533F8" w14:textId="77777777" w:rsidR="00732A35" w:rsidRPr="00441B09" w:rsidRDefault="00732A35">
      <w:pPr>
        <w:rPr>
          <w:rFonts w:ascii="Times New Roman" w:hAnsi="Times New Roman" w:cs="Times New Roman"/>
          <w:szCs w:val="24"/>
        </w:rPr>
      </w:pPr>
    </w:p>
    <w:sectPr w:rsidR="00732A35" w:rsidRPr="00441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39E"/>
    <w:multiLevelType w:val="hybridMultilevel"/>
    <w:tmpl w:val="92449D90"/>
    <w:lvl w:ilvl="0" w:tplc="47DAFA42">
      <w:start w:val="374"/>
      <w:numFmt w:val="bullet"/>
      <w:pStyle w:val="Paragrafoelenco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EA2F21"/>
    <w:multiLevelType w:val="hybridMultilevel"/>
    <w:tmpl w:val="BEE01A2A"/>
    <w:lvl w:ilvl="0" w:tplc="444EC464">
      <w:start w:val="1"/>
      <w:numFmt w:val="bullet"/>
      <w:pStyle w:val="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92983">
    <w:abstractNumId w:val="1"/>
  </w:num>
  <w:num w:numId="2" w16cid:durableId="4184063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DF"/>
    <w:rsid w:val="00095FFC"/>
    <w:rsid w:val="000B6328"/>
    <w:rsid w:val="000D576B"/>
    <w:rsid w:val="0012095B"/>
    <w:rsid w:val="001C3AE6"/>
    <w:rsid w:val="002074CC"/>
    <w:rsid w:val="002634F7"/>
    <w:rsid w:val="0027354D"/>
    <w:rsid w:val="00441B09"/>
    <w:rsid w:val="0047050B"/>
    <w:rsid w:val="004B2644"/>
    <w:rsid w:val="004B36F2"/>
    <w:rsid w:val="004D5F2F"/>
    <w:rsid w:val="005067F7"/>
    <w:rsid w:val="005418E5"/>
    <w:rsid w:val="00657DA3"/>
    <w:rsid w:val="006A1FA6"/>
    <w:rsid w:val="006B4E42"/>
    <w:rsid w:val="00732A35"/>
    <w:rsid w:val="00747F99"/>
    <w:rsid w:val="00791C01"/>
    <w:rsid w:val="008271C1"/>
    <w:rsid w:val="008E1E8E"/>
    <w:rsid w:val="009040DF"/>
    <w:rsid w:val="00A21F08"/>
    <w:rsid w:val="00A349B2"/>
    <w:rsid w:val="00AA5AFC"/>
    <w:rsid w:val="00B54F17"/>
    <w:rsid w:val="00C87F9F"/>
    <w:rsid w:val="00CB19A0"/>
    <w:rsid w:val="00CD3183"/>
    <w:rsid w:val="00CD6572"/>
    <w:rsid w:val="00CE4FA0"/>
    <w:rsid w:val="00E65FCD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04B2"/>
  <w15:chartTrackingRefBased/>
  <w15:docId w15:val="{329DEE1E-A47E-4CBA-94E7-6A87344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B4E42"/>
    <w:pPr>
      <w:widowControl w:val="0"/>
      <w:spacing w:after="0" w:line="240" w:lineRule="auto"/>
    </w:pPr>
    <w:rPr>
      <w:rFonts w:ascii="Arial" w:hAnsi="Arial" w:cs="Calibri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349B2"/>
    <w:pPr>
      <w:widowControl/>
      <w:spacing w:before="120"/>
      <w:jc w:val="both"/>
      <w:outlineLvl w:val="0"/>
    </w:pPr>
    <w:rPr>
      <w:rFonts w:asciiTheme="minorHAnsi" w:hAnsiTheme="minorHAnsi" w:cstheme="minorBidi"/>
      <w:b/>
      <w:color w:val="4472C4" w:themeColor="accent1"/>
      <w:szCs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B19A0"/>
    <w:pPr>
      <w:autoSpaceDE w:val="0"/>
      <w:autoSpaceDN w:val="0"/>
      <w:adjustRightInd w:val="0"/>
      <w:jc w:val="both"/>
      <w:outlineLvl w:val="1"/>
    </w:pPr>
    <w:rPr>
      <w:rFonts w:cstheme="minorBidi"/>
      <w:b/>
      <w:bCs/>
      <w:sz w:val="22"/>
    </w:rPr>
  </w:style>
  <w:style w:type="paragraph" w:styleId="Titolo3">
    <w:name w:val="heading 3"/>
    <w:basedOn w:val="Titolo1"/>
    <w:next w:val="Normale"/>
    <w:link w:val="Titolo3Carattere"/>
    <w:autoRedefine/>
    <w:uiPriority w:val="9"/>
    <w:unhideWhenUsed/>
    <w:qFormat/>
    <w:rsid w:val="00A21F08"/>
    <w:pPr>
      <w:ind w:left="720" w:hanging="720"/>
      <w:outlineLvl w:val="2"/>
    </w:pPr>
    <w:rPr>
      <w:b w:val="0"/>
      <w:bCs/>
      <w:iCs/>
      <w:color w:val="000000"/>
      <w14:textFill>
        <w14:solidFill>
          <w14:srgbClr w14:val="000000">
            <w14:lumMod w14:val="75000"/>
          </w14:srgbClr>
        </w14:solidFill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49B2"/>
    <w:rPr>
      <w:b/>
      <w:color w:val="4472C4" w:themeColor="accent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19A0"/>
    <w:rPr>
      <w:rFonts w:ascii="Arial" w:hAnsi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1F08"/>
    <w:rPr>
      <w:rFonts w:ascii="Arial" w:hAnsi="Arial" w:cs="Arial"/>
      <w:bCs/>
      <w:iCs/>
      <w:color w:val="000000"/>
      <w:sz w:val="24"/>
      <w:szCs w:val="24"/>
      <w14:textFill>
        <w14:solidFill>
          <w14:srgbClr w14:val="000000">
            <w14:lumMod w14:val="75000"/>
          </w14:srgbClr>
        </w14:solidFill>
      </w14:textFill>
    </w:rPr>
  </w:style>
  <w:style w:type="paragraph" w:styleId="Elenco">
    <w:name w:val="List"/>
    <w:basedOn w:val="Normale"/>
    <w:autoRedefine/>
    <w:uiPriority w:val="99"/>
    <w:unhideWhenUsed/>
    <w:qFormat/>
    <w:rsid w:val="00F8591B"/>
    <w:pPr>
      <w:numPr>
        <w:numId w:val="1"/>
      </w:numPr>
      <w:contextualSpacing/>
    </w:pPr>
  </w:style>
  <w:style w:type="paragraph" w:styleId="Paragrafoelenco">
    <w:name w:val="List Paragraph"/>
    <w:basedOn w:val="Normale"/>
    <w:autoRedefine/>
    <w:uiPriority w:val="34"/>
    <w:qFormat/>
    <w:rsid w:val="008E1E8E"/>
    <w:pPr>
      <w:widowControl/>
      <w:numPr>
        <w:numId w:val="2"/>
      </w:numPr>
      <w:shd w:val="clear" w:color="auto" w:fill="FFFFFF"/>
      <w:spacing w:before="60"/>
      <w:ind w:left="419" w:hanging="357"/>
      <w:jc w:val="both"/>
      <w:textAlignment w:val="baseline"/>
    </w:pPr>
    <w:rPr>
      <w:rFonts w:cs="Arial"/>
      <w:szCs w:val="24"/>
    </w:rPr>
  </w:style>
  <w:style w:type="paragraph" w:styleId="Elencocontinua3">
    <w:name w:val="List Continue 3"/>
    <w:basedOn w:val="Normale"/>
    <w:uiPriority w:val="99"/>
    <w:semiHidden/>
    <w:unhideWhenUsed/>
    <w:rsid w:val="00AA5AFC"/>
    <w:pPr>
      <w:spacing w:after="120"/>
      <w:ind w:left="849"/>
      <w:contextualSpacing/>
    </w:pPr>
  </w:style>
  <w:style w:type="paragraph" w:styleId="Sommario3">
    <w:name w:val="toc 3"/>
    <w:basedOn w:val="Normale"/>
    <w:next w:val="Normale"/>
    <w:autoRedefine/>
    <w:uiPriority w:val="39"/>
    <w:unhideWhenUsed/>
    <w:rsid w:val="00AA5AFC"/>
    <w:pPr>
      <w:widowControl/>
      <w:spacing w:after="100"/>
      <w:ind w:left="480"/>
    </w:pPr>
    <w:rPr>
      <w:rFonts w:eastAsiaTheme="minorHAnsi" w:cstheme="minorBidi"/>
      <w:lang w:val="en-GB" w:bidi="en-US"/>
    </w:rPr>
  </w:style>
  <w:style w:type="paragraph" w:styleId="NormaleWeb">
    <w:name w:val="Normal (Web)"/>
    <w:basedOn w:val="Normale"/>
    <w:uiPriority w:val="99"/>
    <w:unhideWhenUsed/>
    <w:rsid w:val="00441B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Revisione">
    <w:name w:val="Revision"/>
    <w:hidden/>
    <w:uiPriority w:val="99"/>
    <w:semiHidden/>
    <w:rsid w:val="008E1E8E"/>
    <w:pPr>
      <w:spacing w:after="0" w:line="240" w:lineRule="auto"/>
    </w:pPr>
    <w:rPr>
      <w:rFonts w:ascii="Arial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8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7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6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8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559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58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3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3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7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4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Ermini</dc:creator>
  <cp:keywords/>
  <dc:description/>
  <cp:lastModifiedBy>Giovanna Ermini</cp:lastModifiedBy>
  <cp:revision>7</cp:revision>
  <dcterms:created xsi:type="dcterms:W3CDTF">2023-04-06T13:27:00Z</dcterms:created>
  <dcterms:modified xsi:type="dcterms:W3CDTF">2023-04-07T06:36:00Z</dcterms:modified>
</cp:coreProperties>
</file>